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B0A5B">
      <w:pPr>
        <w:rPr>
          <w:rFonts w:ascii="黑体" w:hAnsi="黑体" w:eastAsia="黑体" w:cs="黑体"/>
          <w:sz w:val="32"/>
          <w:szCs w:val="32"/>
        </w:rPr>
      </w:pPr>
      <w:r>
        <w:rPr>
          <w:rFonts w:hint="eastAsia" w:ascii="黑体" w:hAnsi="黑体" w:eastAsia="黑体" w:cs="黑体"/>
          <w:sz w:val="32"/>
          <w:szCs w:val="32"/>
        </w:rPr>
        <w:t>附件3</w:t>
      </w:r>
    </w:p>
    <w:p w14:paraId="15FA7068">
      <w:pPr>
        <w:jc w:val="center"/>
        <w:rPr>
          <w:rFonts w:ascii="Times New Roman" w:hAnsi="Times New Roman" w:cs="Times New Roman"/>
          <w:b/>
          <w:bCs/>
        </w:rPr>
      </w:pPr>
      <w:r>
        <w:rPr>
          <w:rFonts w:ascii="Times New Roman" w:hAnsi="Times New Roman" w:cs="Times New Roman"/>
          <w:b/>
          <w:bCs/>
        </w:rPr>
        <w:t>尼泊尔税收概览Nepal Tax Profile</w:t>
      </w:r>
    </w:p>
    <w:p w14:paraId="5819F2DE">
      <w:pPr>
        <w:pStyle w:val="32"/>
        <w:numPr>
          <w:ilvl w:val="1"/>
          <w:numId w:val="1"/>
        </w:numPr>
        <w:ind w:left="567" w:hanging="567"/>
        <w:rPr>
          <w:rFonts w:ascii="Times New Roman" w:hAnsi="Times New Roman" w:cs="Times New Roman"/>
          <w:b/>
          <w:bCs/>
        </w:rPr>
      </w:pPr>
      <w:r>
        <w:rPr>
          <w:rFonts w:ascii="Times New Roman" w:hAnsi="Times New Roman" w:cs="Times New Roman"/>
          <w:b/>
          <w:bCs/>
        </w:rPr>
        <w:t>Jurisdiction Background</w:t>
      </w:r>
    </w:p>
    <w:p w14:paraId="2215C9C7">
      <w:pPr>
        <w:rPr>
          <w:rFonts w:ascii="Times New Roman" w:hAnsi="Times New Roman" w:cs="Times New Roman"/>
        </w:rPr>
      </w:pPr>
      <w:r>
        <w:rPr>
          <w:rFonts w:ascii="Times New Roman" w:hAnsi="Times New Roman" w:cs="Times New Roman"/>
        </w:rPr>
        <w:t>Nepal, officially the Federal Democratic Republic of Nepal, is a sovereign country in South Asia and is landlocked. It borders China in the north and India in the south, east and west. Nepal fuses rich cultural diversity with natural beauty. The capital, Kathmandu is the largest city in the country and the cultural and economic heart.</w:t>
      </w:r>
    </w:p>
    <w:p w14:paraId="627A0D6C">
      <w:pPr>
        <w:rPr>
          <w:rFonts w:ascii="Times New Roman" w:hAnsi="Times New Roman" w:cs="Times New Roman"/>
        </w:rPr>
      </w:pPr>
      <w:r>
        <w:rPr>
          <w:rFonts w:hint="eastAsia" w:ascii="Times New Roman" w:hAnsi="Times New Roman" w:cs="Times New Roman"/>
        </w:rPr>
        <w:t xml:space="preserve">Nepal is a Federal Democratic Republic, with the Federal Parliament being the legislature body. The Federal Parliament operates on a bicameral system, consisting of the National Assembly and the House of Representatives. The President serves as the ceremonial Head of State and Commander in Chief of the Armed Forces, with the Prime Minister being the leader of the majority party in the Parliament. The administrative system consists of three levels being federal, provincial and local governments. </w:t>
      </w:r>
    </w:p>
    <w:p w14:paraId="22DF5B47">
      <w:pPr>
        <w:rPr>
          <w:rFonts w:ascii="Times New Roman" w:hAnsi="Times New Roman" w:cs="Times New Roman"/>
        </w:rPr>
      </w:pPr>
      <w:r>
        <w:rPr>
          <w:rFonts w:ascii="Times New Roman" w:hAnsi="Times New Roman" w:cs="Times New Roman"/>
        </w:rPr>
        <w:t>Nepal is a multicultural and multi-ethnic country, home to 125 distinct ethnic groups speaking 123 different mother tongues and following a number of indigenous and folk religions in addition to Hinduism, Buddhism, Islam and Christianity.</w:t>
      </w:r>
      <w:r>
        <w:rPr>
          <w:rFonts w:hint="eastAsia" w:ascii="Times New Roman" w:hAnsi="Times New Roman" w:cs="Times New Roman"/>
        </w:rPr>
        <w:t xml:space="preserve"> Nepali is the national language, while English is the lingua franca of the upper class. Nepal is an agricultural country that heavily relies on foreign aid. Currently </w:t>
      </w:r>
      <w:r>
        <w:rPr>
          <w:rFonts w:ascii="Times New Roman" w:hAnsi="Times New Roman" w:cs="Times New Roman"/>
        </w:rPr>
        <w:t>Nepal is one of the Least Developed Countries according to UNCTAD</w:t>
      </w:r>
      <w:r>
        <w:rPr>
          <w:rStyle w:val="18"/>
          <w:rFonts w:ascii="Times New Roman" w:hAnsi="Times New Roman" w:cs="Times New Roman"/>
        </w:rPr>
        <w:footnoteReference w:id="0"/>
      </w:r>
      <w:r>
        <w:rPr>
          <w:rFonts w:ascii="Times New Roman" w:hAnsi="Times New Roman" w:cs="Times New Roman"/>
        </w:rPr>
        <w:t>.</w:t>
      </w:r>
    </w:p>
    <w:p w14:paraId="19F5FEF9">
      <w:pPr>
        <w:pStyle w:val="32"/>
        <w:numPr>
          <w:ilvl w:val="1"/>
          <w:numId w:val="1"/>
        </w:numPr>
        <w:ind w:left="567" w:hanging="567"/>
        <w:rPr>
          <w:rFonts w:ascii="Times New Roman" w:hAnsi="Times New Roman" w:cs="Times New Roman"/>
          <w:b/>
          <w:bCs/>
        </w:rPr>
      </w:pPr>
      <w:r>
        <w:rPr>
          <w:rFonts w:ascii="Times New Roman" w:hAnsi="Times New Roman" w:cs="Times New Roman"/>
          <w:b/>
          <w:bCs/>
        </w:rPr>
        <w:t>Organizational Structure</w:t>
      </w:r>
    </w:p>
    <w:p w14:paraId="2ABC25A3">
      <w:pPr>
        <w:rPr>
          <w:rFonts w:ascii="Times New Roman" w:hAnsi="Times New Roman" w:cs="Times New Roman"/>
        </w:rPr>
      </w:pPr>
      <w:r>
        <w:rPr>
          <w:rFonts w:hint="eastAsia" w:ascii="Times New Roman" w:hAnsi="Times New Roman" w:cs="Times New Roman"/>
        </w:rPr>
        <w:t>Nepal</w:t>
      </w:r>
      <w:r>
        <w:rPr>
          <w:rFonts w:ascii="Times New Roman" w:hAnsi="Times New Roman" w:cs="Times New Roman"/>
        </w:rPr>
        <w:t>’</w:t>
      </w:r>
      <w:r>
        <w:rPr>
          <w:rFonts w:hint="eastAsia" w:ascii="Times New Roman" w:hAnsi="Times New Roman" w:cs="Times New Roman"/>
        </w:rPr>
        <w:t xml:space="preserve">s existing revenue administration consists of Inland Revenue Administration, Revenue Investigation Administration and Revenue Administration Training Centre. Inland Revenue administration has Inland Revenue Department (IRD) as the headquarter. It was established under the Ministry of Finance in 2001. It has a total of 84 operational level offices: 1 Large taxpayer's office, 1 Medium level taxpayer's office, </w:t>
      </w:r>
      <w:r>
        <w:rPr>
          <w:rFonts w:hint="eastAsia" w:ascii="Times New Roman" w:hAnsi="Times New Roman" w:cs="Times New Roman"/>
          <w:highlight w:val="yellow"/>
        </w:rPr>
        <w:t>43 Inland Revenue offices (IRO</w:t>
      </w:r>
      <w:r>
        <w:rPr>
          <w:rFonts w:ascii="Times New Roman" w:hAnsi="Times New Roman" w:cs="Times New Roman"/>
          <w:highlight w:val="yellow"/>
        </w:rPr>
        <w:t>s</w:t>
      </w:r>
      <w:r>
        <w:rPr>
          <w:rFonts w:hint="eastAsia" w:ascii="Times New Roman" w:hAnsi="Times New Roman" w:cs="Times New Roman"/>
          <w:highlight w:val="yellow"/>
        </w:rPr>
        <w:t>) and 39 Taxpayer service offices (T</w:t>
      </w:r>
      <w:r>
        <w:rPr>
          <w:rFonts w:ascii="Times New Roman" w:hAnsi="Times New Roman" w:cs="Times New Roman"/>
          <w:highlight w:val="yellow"/>
        </w:rPr>
        <w:t>S</w:t>
      </w:r>
      <w:r>
        <w:rPr>
          <w:rFonts w:hint="eastAsia" w:ascii="Times New Roman" w:hAnsi="Times New Roman" w:cs="Times New Roman"/>
          <w:highlight w:val="yellow"/>
        </w:rPr>
        <w:t>O</w:t>
      </w:r>
      <w:r>
        <w:rPr>
          <w:rFonts w:ascii="Times New Roman" w:hAnsi="Times New Roman" w:cs="Times New Roman"/>
          <w:highlight w:val="yellow"/>
        </w:rPr>
        <w:t>s</w:t>
      </w:r>
      <w:r>
        <w:rPr>
          <w:rFonts w:hint="eastAsia" w:ascii="Times New Roman" w:hAnsi="Times New Roman" w:cs="Times New Roman"/>
          <w:highlight w:val="yellow"/>
        </w:rPr>
        <w:t>).</w:t>
      </w:r>
      <w:r>
        <w:rPr>
          <w:rFonts w:hint="eastAsia" w:ascii="Times New Roman" w:hAnsi="Times New Roman" w:cs="Times New Roman"/>
        </w:rPr>
        <w:t xml:space="preserve"> Revenue Investigation Administration is the third wing of the revenue administration that has one department, four regional offices and six check-posts. The Revenue Administration Training Centre is responsible for capacity building of revenue and account cadres.  The IRD has about 1700 approved manpower. </w:t>
      </w:r>
    </w:p>
    <w:p w14:paraId="58E03FD9">
      <w:pPr>
        <w:rPr>
          <w:rFonts w:ascii="Times New Roman" w:hAnsi="Times New Roman" w:cs="Times New Roman"/>
        </w:rPr>
      </w:pPr>
      <w:r>
        <w:rPr>
          <w:rFonts w:hint="eastAsia" w:ascii="Times New Roman" w:hAnsi="Times New Roman" w:cs="Times New Roman"/>
        </w:rPr>
        <w:t>Customs administration consists of Customs Department, one post clearance audit office, 40 main customs offices and 133 sub-customs offices.</w:t>
      </w:r>
    </w:p>
    <w:p w14:paraId="21278238">
      <w:pPr>
        <w:pStyle w:val="32"/>
        <w:numPr>
          <w:ilvl w:val="1"/>
          <w:numId w:val="1"/>
        </w:numPr>
        <w:ind w:left="567" w:hanging="567"/>
        <w:rPr>
          <w:rFonts w:ascii="Times New Roman" w:hAnsi="Times New Roman" w:cs="Times New Roman"/>
          <w:b/>
          <w:bCs/>
        </w:rPr>
      </w:pPr>
      <w:r>
        <w:rPr>
          <w:rFonts w:hint="eastAsia" w:ascii="Times New Roman" w:hAnsi="Times New Roman" w:cs="Times New Roman"/>
          <w:b/>
          <w:bCs/>
        </w:rPr>
        <w:t>Current Tax System</w:t>
      </w:r>
    </w:p>
    <w:p w14:paraId="5D1D42E0">
      <w:pPr>
        <w:rPr>
          <w:rFonts w:ascii="Times New Roman" w:hAnsi="Times New Roman" w:cs="Times New Roman"/>
        </w:rPr>
      </w:pPr>
      <w:r>
        <w:rPr>
          <w:rFonts w:hint="eastAsia" w:ascii="Times New Roman" w:hAnsi="Times New Roman" w:cs="Times New Roman"/>
        </w:rPr>
        <w:t>Taxes in Nepal are imposed by the federal, provincial and local governments. The federal government levies corporate/individual income tax, value added tax, customs duties, excise duties and a series of minor taxes and duties, including agricultural reform duties, health risk tax, education service duty, infrastructure development tax, road construction tax, road maintenance and improvement duty, pollution control duty, telephone ownership duty, telecommunications service duty, electronic service tax, luxury tax, foreign tourism tax and foreign employment service duty. Provincial and local governments levy agricultural income tax, house and land registration fees, vehicle tax, entertainment tax, advertisement tax, land revenue, house and land tax and business tax, some of which are shared by both governments.</w:t>
      </w:r>
    </w:p>
    <w:p w14:paraId="089728B6">
      <w:pPr>
        <w:pStyle w:val="32"/>
        <w:numPr>
          <w:ilvl w:val="1"/>
          <w:numId w:val="1"/>
        </w:numPr>
        <w:ind w:left="567" w:hanging="567"/>
        <w:rPr>
          <w:rFonts w:ascii="Times New Roman" w:hAnsi="Times New Roman" w:cs="Times New Roman"/>
          <w:b/>
          <w:bCs/>
        </w:rPr>
      </w:pPr>
      <w:r>
        <w:rPr>
          <w:rFonts w:hint="eastAsia" w:ascii="Times New Roman" w:hAnsi="Times New Roman" w:cs="Times New Roman"/>
          <w:b/>
          <w:bCs/>
        </w:rPr>
        <w:t>Overview of tax preference policies</w:t>
      </w:r>
    </w:p>
    <w:p w14:paraId="6F1BEFC6">
      <w:pPr>
        <w:rPr>
          <w:rFonts w:ascii="Times New Roman" w:hAnsi="Times New Roman" w:cs="Times New Roman"/>
        </w:rPr>
      </w:pPr>
      <w:r>
        <w:rPr>
          <w:rFonts w:hint="eastAsia" w:ascii="Times New Roman" w:hAnsi="Times New Roman" w:cs="Times New Roman"/>
        </w:rPr>
        <w:t>To support investment and economic growth, Nepal has issued various tax incentive policies. Major incentives by tax type are listed below:</w:t>
      </w:r>
    </w:p>
    <w:p w14:paraId="4127F278">
      <w:pPr>
        <w:rPr>
          <w:rFonts w:ascii="Times New Roman" w:hAnsi="Times New Roman" w:cs="Times New Roman"/>
        </w:rPr>
      </w:pPr>
      <w:r>
        <w:rPr>
          <w:rFonts w:hint="eastAsia" w:ascii="Times New Roman" w:hAnsi="Times New Roman" w:cs="Times New Roman"/>
        </w:rPr>
        <w:t>Corporate Income Tax</w:t>
      </w:r>
    </w:p>
    <w:p w14:paraId="6094A28F">
      <w:pPr>
        <w:rPr>
          <w:rFonts w:ascii="Times New Roman" w:hAnsi="Times New Roman" w:cs="Times New Roman"/>
        </w:rPr>
      </w:pPr>
      <w:r>
        <w:rPr>
          <w:rFonts w:hint="eastAsia" w:ascii="Times New Roman" w:hAnsi="Times New Roman" w:cs="Times New Roman"/>
        </w:rPr>
        <w:t>Tax incentives are available under the Income Tax Act 2002 (ITA) and under sections 22-34 of the Industrial Enterprises Act 2076 (2020) (IEA), as amended. Many incentives are available to those in special industries which are defined as production based, agricultural and forest based and mineral industries specified in section 3 of the IEA. except for industries producing cigarettes, bidi, cigar, chewing tobacco, khaini, gutkha, paan masala or similar other products having tobacco as basic raw materials, or beer, alcohol and similar other products (section 11 of the ITA).</w:t>
      </w:r>
    </w:p>
    <w:p w14:paraId="6225FF7F">
      <w:pPr>
        <w:rPr>
          <w:rFonts w:ascii="Times New Roman" w:hAnsi="Times New Roman" w:cs="Times New Roman"/>
        </w:rPr>
      </w:pPr>
      <w:r>
        <w:rPr>
          <w:rFonts w:hint="eastAsia" w:ascii="Times New Roman" w:hAnsi="Times New Roman" w:cs="Times New Roman"/>
        </w:rPr>
        <w:t>The incentives include tax exemptions, tax rate reductions, accelerated depreciation and specific deductions.</w:t>
      </w:r>
    </w:p>
    <w:p w14:paraId="5B83F1E0">
      <w:pPr>
        <w:rPr>
          <w:rFonts w:ascii="Times New Roman" w:hAnsi="Times New Roman" w:cs="Times New Roman"/>
          <w:b/>
          <w:bCs/>
        </w:rPr>
      </w:pPr>
      <w:r>
        <w:rPr>
          <w:rFonts w:hint="eastAsia" w:ascii="Times New Roman" w:hAnsi="Times New Roman" w:cs="Times New Roman"/>
          <w:b/>
          <w:bCs/>
        </w:rPr>
        <w:t>Value Added Tax</w:t>
      </w:r>
    </w:p>
    <w:p w14:paraId="65893A5F">
      <w:pPr>
        <w:pStyle w:val="32"/>
        <w:numPr>
          <w:ilvl w:val="0"/>
          <w:numId w:val="2"/>
        </w:numPr>
        <w:rPr>
          <w:rFonts w:ascii="Times New Roman" w:hAnsi="Times New Roman" w:cs="Times New Roman"/>
        </w:rPr>
      </w:pPr>
      <w:r>
        <w:rPr>
          <w:rFonts w:ascii="Times New Roman" w:hAnsi="Times New Roman" w:cs="Times New Roman"/>
        </w:rPr>
        <w:t>VAT exemption is applicable for machinery imports</w:t>
      </w:r>
      <w:r>
        <w:rPr>
          <w:rFonts w:hint="eastAsia" w:ascii="Times New Roman" w:hAnsi="Times New Roman" w:cs="Times New Roman"/>
        </w:rPr>
        <w:t>;</w:t>
      </w:r>
    </w:p>
    <w:p w14:paraId="61FF0336">
      <w:pPr>
        <w:pStyle w:val="32"/>
        <w:numPr>
          <w:ilvl w:val="0"/>
          <w:numId w:val="2"/>
        </w:numPr>
        <w:rPr>
          <w:rFonts w:ascii="Times New Roman" w:hAnsi="Times New Roman" w:cs="Times New Roman"/>
        </w:rPr>
      </w:pPr>
      <w:r>
        <w:rPr>
          <w:rFonts w:ascii="Times New Roman" w:hAnsi="Times New Roman" w:cs="Times New Roman"/>
        </w:rPr>
        <w:t xml:space="preserve">VAT threshold has been set at NPR. </w:t>
      </w:r>
      <w:r>
        <w:rPr>
          <w:rFonts w:ascii="Times New Roman" w:hAnsi="Times New Roman" w:cs="Times New Roman"/>
          <w:highlight w:val="yellow"/>
        </w:rPr>
        <w:t>5 million</w:t>
      </w:r>
      <w:r>
        <w:rPr>
          <w:rFonts w:hint="eastAsia" w:ascii="Times New Roman" w:hAnsi="Times New Roman" w:cs="Times New Roman"/>
        </w:rPr>
        <w:t>;</w:t>
      </w:r>
    </w:p>
    <w:p w14:paraId="5E4DB71A">
      <w:pPr>
        <w:pStyle w:val="32"/>
        <w:numPr>
          <w:ilvl w:val="0"/>
          <w:numId w:val="2"/>
        </w:numPr>
        <w:rPr>
          <w:rFonts w:ascii="Times New Roman" w:hAnsi="Times New Roman" w:cs="Times New Roman"/>
        </w:rPr>
      </w:pPr>
      <w:r>
        <w:rPr>
          <w:rFonts w:ascii="Times New Roman" w:hAnsi="Times New Roman" w:cs="Times New Roman"/>
        </w:rPr>
        <w:t>VAT refund on input tax to the regular exporter</w:t>
      </w:r>
      <w:r>
        <w:rPr>
          <w:rFonts w:hint="eastAsia" w:ascii="Times New Roman" w:hAnsi="Times New Roman" w:cs="Times New Roman"/>
        </w:rPr>
        <w:t>;</w:t>
      </w:r>
    </w:p>
    <w:p w14:paraId="677A1F49">
      <w:pPr>
        <w:pStyle w:val="32"/>
        <w:numPr>
          <w:ilvl w:val="0"/>
          <w:numId w:val="2"/>
        </w:numPr>
        <w:rPr>
          <w:rFonts w:ascii="Times New Roman" w:hAnsi="Times New Roman" w:cs="Times New Roman"/>
        </w:rPr>
      </w:pPr>
      <w:r>
        <w:rPr>
          <w:rFonts w:ascii="Times New Roman" w:hAnsi="Times New Roman" w:cs="Times New Roman"/>
        </w:rPr>
        <w:t>Zero rate facility for hydropower projects.</w:t>
      </w:r>
    </w:p>
    <w:p w14:paraId="6C829E62">
      <w:pPr>
        <w:pStyle w:val="32"/>
        <w:ind w:left="440"/>
        <w:rPr>
          <w:rFonts w:ascii="Times New Roman" w:hAnsi="Times New Roman" w:cs="Times New Roman"/>
        </w:rPr>
      </w:pPr>
    </w:p>
    <w:p w14:paraId="3AE74503">
      <w:pPr>
        <w:pStyle w:val="32"/>
        <w:ind w:left="440"/>
        <w:rPr>
          <w:rFonts w:ascii="Times New Roman" w:hAnsi="Times New Roman" w:cs="Times New Roman"/>
        </w:rPr>
      </w:pPr>
      <w:r>
        <w:rPr>
          <w:rFonts w:hint="eastAsia" w:ascii="Times New Roman" w:hAnsi="Times New Roman" w:cs="Times New Roman"/>
        </w:rPr>
        <w:t>Customs Duty:</w:t>
      </w:r>
    </w:p>
    <w:p w14:paraId="21647987">
      <w:pPr>
        <w:pStyle w:val="32"/>
        <w:numPr>
          <w:ilvl w:val="0"/>
          <w:numId w:val="2"/>
        </w:numPr>
        <w:rPr>
          <w:rFonts w:ascii="Times New Roman" w:hAnsi="Times New Roman" w:cs="Times New Roman"/>
        </w:rPr>
      </w:pPr>
      <w:r>
        <w:rPr>
          <w:rFonts w:ascii="Times New Roman" w:hAnsi="Times New Roman" w:cs="Times New Roman"/>
        </w:rPr>
        <w:t>1% customs duty is capped on to Technology and Machinery</w:t>
      </w:r>
      <w:r>
        <w:rPr>
          <w:rFonts w:hint="eastAsia" w:ascii="Times New Roman" w:hAnsi="Times New Roman" w:cs="Times New Roman"/>
        </w:rPr>
        <w:t xml:space="preserve"> imports.</w:t>
      </w:r>
    </w:p>
    <w:p w14:paraId="3CC41165">
      <w:pPr>
        <w:pStyle w:val="32"/>
        <w:numPr>
          <w:ilvl w:val="0"/>
          <w:numId w:val="2"/>
        </w:numPr>
        <w:rPr>
          <w:rFonts w:ascii="Times New Roman" w:hAnsi="Times New Roman" w:cs="Times New Roman"/>
        </w:rPr>
      </w:pPr>
      <w:r>
        <w:rPr>
          <w:rFonts w:hint="eastAsia" w:ascii="Times New Roman" w:hAnsi="Times New Roman" w:cs="Times New Roman"/>
        </w:rPr>
        <w:t>Duty draw back facility provided for importing raw materials and ancillary goods.</w:t>
      </w:r>
    </w:p>
    <w:p w14:paraId="2908C4AD">
      <w:pPr>
        <w:pStyle w:val="32"/>
        <w:ind w:left="440"/>
        <w:rPr>
          <w:rFonts w:ascii="Times New Roman" w:hAnsi="Times New Roman" w:cs="Times New Roman"/>
        </w:rPr>
      </w:pPr>
    </w:p>
    <w:p w14:paraId="4D1D8F05">
      <w:pPr>
        <w:pStyle w:val="32"/>
        <w:numPr>
          <w:ilvl w:val="1"/>
          <w:numId w:val="1"/>
        </w:numPr>
        <w:ind w:left="567" w:hanging="567"/>
        <w:rPr>
          <w:rFonts w:ascii="Times New Roman" w:hAnsi="Times New Roman" w:cs="Times New Roman"/>
          <w:b/>
          <w:bCs/>
        </w:rPr>
      </w:pPr>
      <w:r>
        <w:rPr>
          <w:rFonts w:hint="eastAsia" w:ascii="Times New Roman" w:hAnsi="Times New Roman" w:cs="Times New Roman"/>
          <w:b/>
          <w:bCs/>
        </w:rPr>
        <w:t>Tax Collection and Administration</w:t>
      </w:r>
    </w:p>
    <w:p w14:paraId="2696F257">
      <w:pPr>
        <w:rPr>
          <w:rFonts w:ascii="Times New Roman" w:hAnsi="Times New Roman" w:cs="Times New Roman"/>
        </w:rPr>
      </w:pPr>
      <w:r>
        <w:rPr>
          <w:rFonts w:ascii="Times New Roman" w:hAnsi="Times New Roman" w:cs="Times New Roman"/>
        </w:rPr>
        <w:t>T</w:t>
      </w:r>
      <w:r>
        <w:rPr>
          <w:rFonts w:hint="eastAsia" w:ascii="Times New Roman" w:hAnsi="Times New Roman" w:cs="Times New Roman"/>
        </w:rPr>
        <w:t xml:space="preserve">he IRD is responsible for the administration of VAT, income tax, excise duties, health service tax, </w:t>
      </w:r>
      <w:r>
        <w:rPr>
          <w:rFonts w:ascii="Times New Roman" w:hAnsi="Times New Roman" w:cs="Times New Roman"/>
        </w:rPr>
        <w:t>education</w:t>
      </w:r>
      <w:r>
        <w:rPr>
          <w:rFonts w:hint="eastAsia" w:ascii="Times New Roman" w:hAnsi="Times New Roman" w:cs="Times New Roman"/>
        </w:rPr>
        <w:t xml:space="preserve"> service fee and motion picture </w:t>
      </w:r>
      <w:r>
        <w:rPr>
          <w:rFonts w:ascii="Times New Roman" w:hAnsi="Times New Roman" w:cs="Times New Roman"/>
        </w:rPr>
        <w:t>development</w:t>
      </w:r>
      <w:r>
        <w:rPr>
          <w:rFonts w:hint="eastAsia" w:ascii="Times New Roman" w:hAnsi="Times New Roman" w:cs="Times New Roman"/>
        </w:rPr>
        <w:t xml:space="preserve"> fee etc.  The IRD develops policy, plan and programs and issues directives and guidance to the field offices and monitors their functioning.  It prepares operational guidelines, designs forms and working manuals and deals with international tax </w:t>
      </w:r>
      <w:r>
        <w:rPr>
          <w:rFonts w:ascii="Times New Roman" w:hAnsi="Times New Roman" w:cs="Times New Roman"/>
        </w:rPr>
        <w:t>issues</w:t>
      </w:r>
      <w:r>
        <w:rPr>
          <w:rFonts w:hint="eastAsia" w:ascii="Times New Roman" w:hAnsi="Times New Roman" w:cs="Times New Roman"/>
        </w:rPr>
        <w:t xml:space="preserve">. </w:t>
      </w:r>
    </w:p>
    <w:p w14:paraId="4B7AB05C">
      <w:pPr>
        <w:rPr>
          <w:rFonts w:ascii="Times New Roman" w:hAnsi="Times New Roman" w:cs="Times New Roman"/>
        </w:rPr>
      </w:pPr>
      <w:r>
        <w:rPr>
          <w:rFonts w:hint="eastAsia" w:ascii="Times New Roman" w:hAnsi="Times New Roman" w:cs="Times New Roman"/>
        </w:rPr>
        <w:t>Field offices being IROs and T</w:t>
      </w:r>
      <w:r>
        <w:rPr>
          <w:rFonts w:ascii="Times New Roman" w:hAnsi="Times New Roman" w:cs="Times New Roman"/>
        </w:rPr>
        <w:t>S</w:t>
      </w:r>
      <w:r>
        <w:rPr>
          <w:rFonts w:hint="eastAsia" w:ascii="Times New Roman" w:hAnsi="Times New Roman" w:cs="Times New Roman"/>
        </w:rPr>
        <w:t xml:space="preserve">Os are responsible for the day-to-day operations such as registration, processing of tax returns and payments, </w:t>
      </w:r>
      <w:r>
        <w:rPr>
          <w:rFonts w:hint="eastAsia" w:ascii="Times New Roman" w:hAnsi="Times New Roman" w:cs="Times New Roman"/>
          <w:highlight w:val="yellow"/>
        </w:rPr>
        <w:t>audi</w:t>
      </w:r>
      <w:r>
        <w:rPr>
          <w:rFonts w:ascii="Times New Roman" w:hAnsi="Times New Roman" w:cs="Times New Roman"/>
          <w:highlight w:val="yellow"/>
        </w:rPr>
        <w:t>ti</w:t>
      </w:r>
      <w:r>
        <w:rPr>
          <w:rFonts w:hint="eastAsia" w:ascii="Times New Roman" w:hAnsi="Times New Roman" w:cs="Times New Roman"/>
          <w:highlight w:val="yellow"/>
        </w:rPr>
        <w:t>ng and collection of tax arrears</w:t>
      </w:r>
      <w:r>
        <w:rPr>
          <w:rFonts w:hint="eastAsia" w:ascii="Times New Roman" w:hAnsi="Times New Roman" w:cs="Times New Roman"/>
        </w:rPr>
        <w:t xml:space="preserve">, educating taxpayers and </w:t>
      </w:r>
      <w:r>
        <w:rPr>
          <w:rFonts w:ascii="Times New Roman" w:hAnsi="Times New Roman" w:cs="Times New Roman"/>
        </w:rPr>
        <w:t>disseminating</w:t>
      </w:r>
      <w:r>
        <w:rPr>
          <w:rFonts w:hint="eastAsia" w:ascii="Times New Roman" w:hAnsi="Times New Roman" w:cs="Times New Roman"/>
        </w:rPr>
        <w:t xml:space="preserve"> tax </w:t>
      </w:r>
      <w:r>
        <w:rPr>
          <w:rFonts w:ascii="Times New Roman" w:hAnsi="Times New Roman" w:cs="Times New Roman"/>
        </w:rPr>
        <w:t>information</w:t>
      </w:r>
      <w:r>
        <w:rPr>
          <w:rFonts w:hint="eastAsia" w:ascii="Times New Roman" w:hAnsi="Times New Roman" w:cs="Times New Roman"/>
        </w:rPr>
        <w:t xml:space="preserve"> to people at large. </w:t>
      </w:r>
    </w:p>
    <w:p w14:paraId="1C6CE906">
      <w:pPr>
        <w:rPr>
          <w:rFonts w:ascii="Times New Roman" w:hAnsi="Times New Roman" w:cs="Times New Roman"/>
        </w:rPr>
      </w:pPr>
      <w:r>
        <w:rPr>
          <w:rFonts w:hint="eastAsia" w:ascii="Times New Roman" w:hAnsi="Times New Roman" w:cs="Times New Roman"/>
        </w:rPr>
        <w:t>The IRD has been working to broaden and protect tax base, implement necessary procedures and programs to increase taxpayers’ voluntary tax registration and filing, monitor and evaluate the compliance of tax laws and implement tax laws based on tax risk, and provide taxpayer services using information technology.</w:t>
      </w:r>
    </w:p>
    <w:p w14:paraId="0BFD66C1">
      <w:pPr>
        <w:pStyle w:val="32"/>
        <w:numPr>
          <w:ilvl w:val="1"/>
          <w:numId w:val="1"/>
        </w:numPr>
        <w:ind w:left="567" w:hanging="567"/>
        <w:rPr>
          <w:rFonts w:ascii="Times New Roman" w:hAnsi="Times New Roman" w:cs="Times New Roman"/>
          <w:b/>
          <w:bCs/>
        </w:rPr>
      </w:pPr>
      <w:r>
        <w:rPr>
          <w:rFonts w:hint="eastAsia" w:ascii="Times New Roman" w:hAnsi="Times New Roman" w:cs="Times New Roman"/>
          <w:b/>
          <w:bCs/>
        </w:rPr>
        <w:t>Taxpayer Services</w:t>
      </w:r>
      <w:r>
        <w:rPr>
          <w:rStyle w:val="18"/>
          <w:rFonts w:ascii="Times New Roman" w:hAnsi="Times New Roman" w:cs="Times New Roman"/>
          <w:b/>
          <w:bCs/>
        </w:rPr>
        <w:footnoteReference w:id="1"/>
      </w:r>
    </w:p>
    <w:p w14:paraId="6FB8B876">
      <w:pPr>
        <w:rPr>
          <w:rFonts w:ascii="Times New Roman" w:hAnsi="Times New Roman" w:cs="Times New Roman"/>
        </w:rPr>
      </w:pPr>
      <w:r>
        <w:rPr>
          <w:rFonts w:hint="eastAsia" w:ascii="Times New Roman" w:hAnsi="Times New Roman" w:cs="Times New Roman"/>
        </w:rPr>
        <w:t xml:space="preserve">Especially since the introduction of the self-assessment system in 1993, the IRD has identified the need to empower citizens by providing improved </w:t>
      </w:r>
      <w:r>
        <w:rPr>
          <w:rFonts w:ascii="Times New Roman" w:hAnsi="Times New Roman" w:cs="Times New Roman"/>
        </w:rPr>
        <w:t>information</w:t>
      </w:r>
      <w:r>
        <w:rPr>
          <w:rFonts w:hint="eastAsia" w:ascii="Times New Roman" w:hAnsi="Times New Roman" w:cs="Times New Roman"/>
        </w:rPr>
        <w:t xml:space="preserve"> access and assistance in IROs as well as educating taxpayers to comply with tax laws. Attempts for effective communication strategies and initiatives to provide assistance to individuals and businesses have been undertaken to </w:t>
      </w:r>
      <w:r>
        <w:rPr>
          <w:rFonts w:ascii="Times New Roman" w:hAnsi="Times New Roman" w:cs="Times New Roman"/>
        </w:rPr>
        <w:t>strengthen</w:t>
      </w:r>
      <w:r>
        <w:rPr>
          <w:rFonts w:hint="eastAsia" w:ascii="Times New Roman" w:hAnsi="Times New Roman" w:cs="Times New Roman"/>
        </w:rPr>
        <w:t xml:space="preserve"> the </w:t>
      </w:r>
      <w:r>
        <w:rPr>
          <w:rFonts w:ascii="Times New Roman" w:hAnsi="Times New Roman" w:cs="Times New Roman"/>
        </w:rPr>
        <w:t>capabilities</w:t>
      </w:r>
      <w:r>
        <w:rPr>
          <w:rFonts w:hint="eastAsia" w:ascii="Times New Roman" w:hAnsi="Times New Roman" w:cs="Times New Roman"/>
        </w:rPr>
        <w:t xml:space="preserve"> of citizens:</w:t>
      </w:r>
    </w:p>
    <w:p w14:paraId="73263CB5">
      <w:pPr>
        <w:pStyle w:val="32"/>
        <w:numPr>
          <w:ilvl w:val="0"/>
          <w:numId w:val="3"/>
        </w:numPr>
        <w:rPr>
          <w:rFonts w:ascii="Times New Roman" w:hAnsi="Times New Roman" w:cs="Times New Roman"/>
        </w:rPr>
      </w:pPr>
      <w:r>
        <w:rPr>
          <w:rFonts w:hint="eastAsia" w:ascii="Times New Roman" w:hAnsi="Times New Roman" w:cs="Times New Roman"/>
        </w:rPr>
        <w:t>Information campaigns were conducted using different channels, such as IRD website, call centers, newspapers, radio, TV, social media and direct interactions;</w:t>
      </w:r>
    </w:p>
    <w:p w14:paraId="519DD862">
      <w:pPr>
        <w:pStyle w:val="32"/>
        <w:numPr>
          <w:ilvl w:val="0"/>
          <w:numId w:val="3"/>
        </w:numPr>
        <w:rPr>
          <w:rFonts w:ascii="Times New Roman" w:hAnsi="Times New Roman" w:cs="Times New Roman"/>
        </w:rPr>
      </w:pPr>
      <w:r>
        <w:rPr>
          <w:rFonts w:hint="eastAsia" w:ascii="Times New Roman" w:hAnsi="Times New Roman" w:cs="Times New Roman"/>
        </w:rPr>
        <w:t xml:space="preserve">Manuals, brochures, leaflets and pamphlets etc. on Income Tax, VAT and Excise have been </w:t>
      </w:r>
      <w:r>
        <w:rPr>
          <w:rFonts w:ascii="Times New Roman" w:hAnsi="Times New Roman" w:cs="Times New Roman"/>
        </w:rPr>
        <w:t>developed</w:t>
      </w:r>
      <w:r>
        <w:rPr>
          <w:rFonts w:hint="eastAsia" w:ascii="Times New Roman" w:hAnsi="Times New Roman" w:cs="Times New Roman"/>
        </w:rPr>
        <w:t xml:space="preserve"> and published to provide a clear reference and interpretation of tax laws; </w:t>
      </w:r>
    </w:p>
    <w:p w14:paraId="46F42EF8">
      <w:pPr>
        <w:pStyle w:val="32"/>
        <w:numPr>
          <w:ilvl w:val="0"/>
          <w:numId w:val="3"/>
        </w:numPr>
        <w:rPr>
          <w:rFonts w:ascii="Times New Roman" w:hAnsi="Times New Roman" w:cs="Times New Roman"/>
        </w:rPr>
      </w:pPr>
      <w:r>
        <w:rPr>
          <w:rFonts w:hint="eastAsia" w:ascii="Times New Roman" w:hAnsi="Times New Roman" w:cs="Times New Roman"/>
        </w:rPr>
        <w:t>Online services including registration, filing, export tax refund etc. were introduced and continuously developed;</w:t>
      </w:r>
    </w:p>
    <w:p w14:paraId="45348C57">
      <w:pPr>
        <w:pStyle w:val="32"/>
        <w:numPr>
          <w:ilvl w:val="0"/>
          <w:numId w:val="3"/>
        </w:numPr>
        <w:rPr>
          <w:rFonts w:ascii="Times New Roman" w:hAnsi="Times New Roman" w:cs="Times New Roman"/>
        </w:rPr>
      </w:pPr>
      <w:r>
        <w:rPr>
          <w:rFonts w:hint="eastAsia" w:ascii="Times New Roman" w:hAnsi="Times New Roman" w:cs="Times New Roman"/>
        </w:rPr>
        <w:t xml:space="preserve">Organize orientation sessions regularly for new taxpayers in each IROs and TSOs, celebrate </w:t>
      </w:r>
      <w:r>
        <w:rPr>
          <w:rFonts w:ascii="Times New Roman" w:hAnsi="Times New Roman" w:cs="Times New Roman"/>
        </w:rPr>
        <w:t>“</w:t>
      </w:r>
      <w:r>
        <w:rPr>
          <w:rFonts w:hint="eastAsia" w:ascii="Times New Roman" w:hAnsi="Times New Roman" w:cs="Times New Roman"/>
        </w:rPr>
        <w:t>national tax week</w:t>
      </w:r>
      <w:r>
        <w:rPr>
          <w:rFonts w:ascii="Times New Roman" w:hAnsi="Times New Roman" w:cs="Times New Roman"/>
        </w:rPr>
        <w:t>”</w:t>
      </w:r>
      <w:r>
        <w:rPr>
          <w:rFonts w:hint="eastAsia" w:ascii="Times New Roman" w:hAnsi="Times New Roman" w:cs="Times New Roman"/>
        </w:rPr>
        <w:t xml:space="preserve"> jointly with taxpayers to disseminate the information.</w:t>
      </w:r>
    </w:p>
    <w:p w14:paraId="2D572B4E">
      <w:pPr>
        <w:pStyle w:val="32"/>
        <w:ind w:left="440"/>
        <w:rPr>
          <w:rFonts w:ascii="Times New Roman" w:hAnsi="Times New Roman" w:cs="Times New Roman"/>
        </w:rPr>
      </w:pPr>
    </w:p>
    <w:p w14:paraId="65312FCD">
      <w:pPr>
        <w:pStyle w:val="32"/>
        <w:numPr>
          <w:ilvl w:val="1"/>
          <w:numId w:val="1"/>
        </w:numPr>
        <w:ind w:left="567" w:hanging="567"/>
        <w:rPr>
          <w:rFonts w:ascii="Times New Roman" w:hAnsi="Times New Roman" w:cs="Times New Roman"/>
          <w:b/>
          <w:bCs/>
        </w:rPr>
      </w:pPr>
      <w:r>
        <w:rPr>
          <w:rFonts w:hint="eastAsia" w:ascii="Times New Roman" w:hAnsi="Times New Roman" w:cs="Times New Roman"/>
          <w:b/>
          <w:bCs/>
        </w:rPr>
        <w:t>Tax Legislation Process</w:t>
      </w:r>
      <w:r>
        <w:rPr>
          <w:rStyle w:val="18"/>
          <w:rFonts w:ascii="Times New Roman" w:hAnsi="Times New Roman" w:cs="Times New Roman"/>
          <w:b/>
          <w:bCs/>
        </w:rPr>
        <w:footnoteReference w:id="2"/>
      </w:r>
    </w:p>
    <w:p w14:paraId="2BAC2864">
      <w:pPr>
        <w:rPr>
          <w:rFonts w:ascii="Times New Roman" w:hAnsi="Times New Roman" w:cs="Times New Roman"/>
        </w:rPr>
      </w:pPr>
      <w:r>
        <w:rPr>
          <w:rFonts w:hint="eastAsia" w:ascii="Times New Roman" w:hAnsi="Times New Roman" w:cs="Times New Roman"/>
        </w:rPr>
        <w:t>Article 115(1) of the 2015 Constitution of Nepal, states that“No tax shall be levied and collected except in accordance with law.”The power to impose and collect taxes lies with the legislative body, being the Federal Parliament. Any tax or amendment to existing tax laws must be approved by the Parliament through a proper legislative process. A Finance Bill must be compulsorily introduced in the House of Representatives for scrutiny, debates, and discussions. Then the Bill will be transmitted to the National Assembly for deliberation. T</w:t>
      </w:r>
      <w:r>
        <w:rPr>
          <w:rFonts w:ascii="Times New Roman" w:hAnsi="Times New Roman" w:cs="Times New Roman"/>
        </w:rPr>
        <w:t>h</w:t>
      </w:r>
      <w:r>
        <w:rPr>
          <w:rFonts w:hint="eastAsia" w:ascii="Times New Roman" w:hAnsi="Times New Roman" w:cs="Times New Roman"/>
        </w:rPr>
        <w:t xml:space="preserve">e House of Representatives may incorporate the </w:t>
      </w:r>
      <w:r>
        <w:rPr>
          <w:rFonts w:ascii="Times New Roman" w:hAnsi="Times New Roman" w:cs="Times New Roman"/>
        </w:rPr>
        <w:t>amendments</w:t>
      </w:r>
      <w:r>
        <w:rPr>
          <w:rFonts w:hint="eastAsia" w:ascii="Times New Roman" w:hAnsi="Times New Roman" w:cs="Times New Roman"/>
        </w:rPr>
        <w:t xml:space="preserve"> suggested by the National Assembly if any and submits it to the President for assent. The Finance Bill becomes an Act after the President gives assent to it </w:t>
      </w:r>
      <w:r>
        <w:rPr>
          <w:rFonts w:ascii="Times New Roman" w:hAnsi="Times New Roman" w:cs="Times New Roman"/>
        </w:rPr>
        <w:t>and</w:t>
      </w:r>
      <w:r>
        <w:rPr>
          <w:rFonts w:hint="eastAsia" w:ascii="Times New Roman" w:hAnsi="Times New Roman" w:cs="Times New Roman"/>
        </w:rPr>
        <w:t xml:space="preserve"> will be </w:t>
      </w:r>
      <w:r>
        <w:rPr>
          <w:rFonts w:ascii="Times New Roman" w:hAnsi="Times New Roman" w:cs="Times New Roman"/>
        </w:rPr>
        <w:t>incorporate</w:t>
      </w:r>
      <w:r>
        <w:rPr>
          <w:rFonts w:hint="eastAsia" w:ascii="Times New Roman" w:hAnsi="Times New Roman" w:cs="Times New Roman"/>
        </w:rPr>
        <w:t xml:space="preserve">d into the </w:t>
      </w:r>
      <w:r>
        <w:rPr>
          <w:rFonts w:ascii="Times New Roman" w:hAnsi="Times New Roman" w:cs="Times New Roman"/>
        </w:rPr>
        <w:t>corresponding</w:t>
      </w:r>
      <w:r>
        <w:rPr>
          <w:rFonts w:hint="eastAsia" w:ascii="Times New Roman" w:hAnsi="Times New Roman" w:cs="Times New Roman"/>
        </w:rPr>
        <w:t xml:space="preserve"> tax laws such as 《Income Tax Act 2002》, 《Value-added Tax Act》etc. </w:t>
      </w:r>
    </w:p>
    <w:p w14:paraId="715A0F4F">
      <w:pPr>
        <w:pStyle w:val="32"/>
        <w:numPr>
          <w:ilvl w:val="1"/>
          <w:numId w:val="1"/>
        </w:numPr>
        <w:ind w:left="567" w:hanging="567"/>
        <w:rPr>
          <w:rFonts w:ascii="Times New Roman" w:hAnsi="Times New Roman" w:cs="Times New Roman"/>
          <w:b/>
          <w:bCs/>
        </w:rPr>
      </w:pPr>
      <w:r>
        <w:rPr>
          <w:rFonts w:hint="eastAsia" w:ascii="Times New Roman" w:hAnsi="Times New Roman" w:cs="Times New Roman"/>
          <w:b/>
          <w:bCs/>
        </w:rPr>
        <w:t>Future Tax Reform Plan</w:t>
      </w:r>
      <w:r>
        <w:rPr>
          <w:rStyle w:val="18"/>
          <w:rFonts w:ascii="Times New Roman" w:hAnsi="Times New Roman" w:cs="Times New Roman"/>
          <w:b/>
          <w:bCs/>
        </w:rPr>
        <w:footnoteReference w:id="3"/>
      </w:r>
    </w:p>
    <w:p w14:paraId="0F272E3F">
      <w:pPr>
        <w:rPr>
          <w:rFonts w:ascii="Times New Roman" w:hAnsi="Times New Roman" w:cs="Times New Roman"/>
        </w:rPr>
      </w:pPr>
      <w:r>
        <w:rPr>
          <w:rFonts w:hint="eastAsia" w:ascii="Times New Roman" w:hAnsi="Times New Roman" w:cs="Times New Roman"/>
        </w:rPr>
        <w:t xml:space="preserve">To embrace </w:t>
      </w:r>
      <w:r>
        <w:rPr>
          <w:rFonts w:ascii="Times New Roman" w:hAnsi="Times New Roman" w:cs="Times New Roman"/>
        </w:rPr>
        <w:t>development</w:t>
      </w:r>
      <w:r>
        <w:rPr>
          <w:rFonts w:hint="eastAsia" w:ascii="Times New Roman" w:hAnsi="Times New Roman" w:cs="Times New Roman"/>
        </w:rPr>
        <w:t xml:space="preserve"> policies of the </w:t>
      </w:r>
      <w:r>
        <w:rPr>
          <w:rFonts w:ascii="Times New Roman" w:hAnsi="Times New Roman" w:cs="Times New Roman"/>
        </w:rPr>
        <w:t>national</w:t>
      </w:r>
      <w:r>
        <w:rPr>
          <w:rFonts w:hint="eastAsia" w:ascii="Times New Roman" w:hAnsi="Times New Roman" w:cs="Times New Roman"/>
        </w:rPr>
        <w:t xml:space="preserve"> economic plan and support investment and growth, Nepal is </w:t>
      </w:r>
      <w:r>
        <w:rPr>
          <w:rFonts w:ascii="Times New Roman" w:hAnsi="Times New Roman" w:cs="Times New Roman"/>
        </w:rPr>
        <w:t>continuously</w:t>
      </w:r>
      <w:r>
        <w:rPr>
          <w:rFonts w:hint="eastAsia" w:ascii="Times New Roman" w:hAnsi="Times New Roman" w:cs="Times New Roman"/>
        </w:rPr>
        <w:t xml:space="preserve"> reforming the tax system, including：</w:t>
      </w:r>
    </w:p>
    <w:p w14:paraId="0AF04585">
      <w:pPr>
        <w:pStyle w:val="32"/>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Review and revise tax incentives, tax exemptions, and tax rebate policies</w:t>
      </w:r>
      <w:r>
        <w:rPr>
          <w:rFonts w:hint="eastAsia" w:ascii="Times New Roman" w:hAnsi="Times New Roman" w:cs="Times New Roman"/>
        </w:rPr>
        <w:t>；</w:t>
      </w:r>
    </w:p>
    <w:p w14:paraId="6E7CC8F7">
      <w:pPr>
        <w:pStyle w:val="32"/>
        <w:rPr>
          <w:rFonts w:ascii="Times New Roman" w:hAnsi="Times New Roman" w:cs="Times New Roman"/>
        </w:rPr>
      </w:pPr>
      <w:r>
        <w:rPr>
          <w:rFonts w:hint="eastAsia" w:ascii="Times New Roman" w:hAnsi="Times New Roman" w:cs="Times New Roman"/>
        </w:rPr>
        <w:t>• Introduce a system of recording and reporting tax expenditures;</w:t>
      </w:r>
    </w:p>
    <w:p w14:paraId="10E8CD8F">
      <w:pPr>
        <w:pStyle w:val="32"/>
        <w:rPr>
          <w:rFonts w:ascii="Times New Roman" w:hAnsi="Times New Roman" w:cs="Times New Roman"/>
        </w:rPr>
      </w:pPr>
      <w:r>
        <w:rPr>
          <w:rFonts w:hint="eastAsia" w:ascii="Times New Roman" w:hAnsi="Times New Roman" w:cs="Times New Roman"/>
        </w:rPr>
        <w:t>• Keep income tax rates internationally competitive;</w:t>
      </w:r>
    </w:p>
    <w:p w14:paraId="3B6E2AD6">
      <w:pPr>
        <w:pStyle w:val="32"/>
        <w:rPr>
          <w:rFonts w:ascii="Times New Roman" w:hAnsi="Times New Roman" w:cs="Times New Roman"/>
        </w:rPr>
      </w:pPr>
      <w:r>
        <w:rPr>
          <w:rFonts w:hint="eastAsia" w:ascii="Times New Roman" w:hAnsi="Times New Roman" w:cs="Times New Roman"/>
        </w:rPr>
        <w:t>• Standardize tax provisions in line with international practice;</w:t>
      </w:r>
    </w:p>
    <w:p w14:paraId="092A474E">
      <w:pPr>
        <w:pStyle w:val="32"/>
        <w:rPr>
          <w:rFonts w:ascii="Times New Roman" w:hAnsi="Times New Roman" w:cs="Times New Roman"/>
        </w:rPr>
      </w:pPr>
      <w:r>
        <w:rPr>
          <w:rFonts w:hint="eastAsia" w:ascii="Times New Roman" w:hAnsi="Times New Roman" w:cs="Times New Roman"/>
        </w:rPr>
        <w:t>• Respond promptly in tax dispute matters and issue advance ruling if required;</w:t>
      </w:r>
    </w:p>
    <w:p w14:paraId="38E89E51">
      <w:pPr>
        <w:pStyle w:val="32"/>
        <w:rPr>
          <w:rFonts w:ascii="Times New Roman" w:hAnsi="Times New Roman" w:cs="Times New Roman"/>
        </w:rPr>
      </w:pPr>
      <w:r>
        <w:rPr>
          <w:rFonts w:hint="eastAsia" w:ascii="Times New Roman" w:hAnsi="Times New Roman" w:cs="Times New Roman"/>
        </w:rPr>
        <w:t>• Conclude Double Tax Agreements and be a member of the multilateral tax framework to attract FDI.</w:t>
      </w:r>
    </w:p>
    <w:p w14:paraId="006A2873">
      <w:pPr>
        <w:pStyle w:val="32"/>
        <w:rPr>
          <w:rFonts w:ascii="Times New Roman" w:hAnsi="Times New Roman" w:cs="Times New Roman"/>
        </w:rPr>
      </w:pPr>
    </w:p>
    <w:p w14:paraId="5D40787E">
      <w:pPr>
        <w:pStyle w:val="32"/>
        <w:numPr>
          <w:ilvl w:val="1"/>
          <w:numId w:val="1"/>
        </w:numPr>
        <w:ind w:left="567" w:hanging="567"/>
        <w:rPr>
          <w:rFonts w:ascii="Times New Roman" w:hAnsi="Times New Roman" w:cs="Times New Roman"/>
          <w:b/>
          <w:bCs/>
        </w:rPr>
      </w:pPr>
      <w:r>
        <w:rPr>
          <w:rFonts w:hint="eastAsia" w:ascii="Times New Roman" w:hAnsi="Times New Roman" w:cs="Times New Roman"/>
          <w:b/>
          <w:bCs/>
        </w:rPr>
        <w:t>International Cooperation (IBFD Corporate 6.1.4)</w:t>
      </w:r>
    </w:p>
    <w:p w14:paraId="4743532D">
      <w:pPr>
        <w:rPr>
          <w:rFonts w:ascii="Times New Roman" w:hAnsi="Times New Roman" w:cs="Times New Roman"/>
        </w:rPr>
      </w:pPr>
      <w:r>
        <w:rPr>
          <w:rFonts w:hint="eastAsia" w:ascii="Times New Roman" w:hAnsi="Times New Roman" w:cs="Times New Roman"/>
        </w:rPr>
        <w:t xml:space="preserve">Till date Nepal has </w:t>
      </w:r>
      <w:r>
        <w:rPr>
          <w:rFonts w:ascii="Times New Roman" w:hAnsi="Times New Roman" w:cs="Times New Roman"/>
        </w:rPr>
        <w:t>conclude</w:t>
      </w:r>
      <w:r>
        <w:rPr>
          <w:rFonts w:hint="eastAsia" w:ascii="Times New Roman" w:hAnsi="Times New Roman" w:cs="Times New Roman"/>
        </w:rPr>
        <w:t xml:space="preserve"> Double Tax Avoidance Agreement with total of 11 countries, namely India, Norway, Thailand, Sri Lanka, Mauritius, Austria, China, Qatar, Korea, Pakistan and </w:t>
      </w:r>
      <w:r>
        <w:rPr>
          <w:rFonts w:hint="eastAsia" w:ascii="Times New Roman" w:hAnsi="Times New Roman" w:cs="Times New Roman"/>
          <w:highlight w:val="yellow"/>
        </w:rPr>
        <w:t>Bangladesh</w:t>
      </w:r>
      <w:r>
        <w:rPr>
          <w:rFonts w:hint="eastAsia" w:ascii="Times New Roman" w:hAnsi="Times New Roman" w:cs="Times New Roman"/>
        </w:rPr>
        <w:t>.</w:t>
      </w:r>
    </w:p>
    <w:p w14:paraId="7EA32189">
      <w:pPr>
        <w:rPr>
          <w:rFonts w:ascii="Times New Roman" w:hAnsi="Times New Roman" w:cs="Times New Roman"/>
        </w:rPr>
      </w:pPr>
      <w:r>
        <w:rPr>
          <w:rFonts w:hint="eastAsia" w:ascii="Times New Roman" w:hAnsi="Times New Roman" w:cs="Times New Roman"/>
        </w:rPr>
        <w:t>Nepal is a party to the South Asian Association for Regio</w:t>
      </w:r>
      <w:bookmarkStart w:id="0" w:name="_GoBack"/>
      <w:bookmarkEnd w:id="0"/>
      <w:r>
        <w:rPr>
          <w:rFonts w:hint="eastAsia" w:ascii="Times New Roman" w:hAnsi="Times New Roman" w:cs="Times New Roman"/>
        </w:rPr>
        <w:t>nal Cooperation (SAARC) Limited Multilateral Agreement on Avoidance of Double Taxation and Mutual Administrative Assistance in Tax Matters, which was concluded on 13 November 2005 and was effective in Nepal from 16 July 2011. The other parties to the treaty are Bangladesh, Bhutan, India, Maldives, Pakistan and Sri Lanka.</w:t>
      </w:r>
    </w:p>
    <w:p w14:paraId="53579CED">
      <w:pPr>
        <w:rPr>
          <w:rFonts w:ascii="Times New Roman" w:hAnsi="Times New Roman" w:cs="Times New Roman"/>
        </w:rPr>
      </w:pPr>
      <w:r>
        <w:rPr>
          <w:rFonts w:hint="eastAsia" w:ascii="Times New Roman" w:hAnsi="Times New Roman" w:cs="Times New Roman"/>
        </w:rPr>
        <w:t xml:space="preserve">Nepal is not a member of the OECD/G20 BEPS Inclusive Framework and has not signed the joint statements with other Inclusive Framework members on the agreement to implement a two-pillar solution to address the tax challenges arising from the digitalization of the economy. </w:t>
      </w:r>
    </w:p>
    <w:p w14:paraId="05272550">
      <w:pPr>
        <w:pStyle w:val="32"/>
        <w:numPr>
          <w:ilvl w:val="1"/>
          <w:numId w:val="1"/>
        </w:numPr>
        <w:ind w:left="567" w:hanging="567"/>
        <w:rPr>
          <w:rFonts w:ascii="Times New Roman" w:hAnsi="Times New Roman" w:cs="Times New Roman"/>
          <w:b/>
          <w:bCs/>
        </w:rPr>
      </w:pPr>
      <w:r>
        <w:rPr>
          <w:rFonts w:hint="eastAsia" w:ascii="Times New Roman" w:hAnsi="Times New Roman" w:cs="Times New Roman"/>
          <w:b/>
          <w:bCs/>
        </w:rPr>
        <w:t xml:space="preserve">Others </w:t>
      </w:r>
    </w:p>
    <w:p w14:paraId="5B8C803A">
      <w:pPr>
        <w:rPr>
          <w:rFonts w:ascii="Times New Roman" w:hAnsi="Times New Roman" w:cs="Times New Roman"/>
        </w:rPr>
      </w:pPr>
      <w:r>
        <w:rPr>
          <w:rFonts w:hint="eastAsia" w:ascii="Times New Roman" w:hAnsi="Times New Roman" w:cs="Times New Roman"/>
        </w:rPr>
        <w:t>None.</w:t>
      </w:r>
    </w:p>
    <w:p w14:paraId="7C236FD2">
      <w:pPr>
        <w:rPr>
          <w:rFonts w:ascii="Times New Roman" w:hAnsi="Times New Roman" w:cs="Times New Roman"/>
        </w:rPr>
      </w:pPr>
    </w:p>
    <w:p w14:paraId="1CD9D591">
      <w:pPr>
        <w:pStyle w:val="32"/>
        <w:ind w:left="880"/>
        <w:rPr>
          <w:rFonts w:ascii="Times New Roman" w:hAnsi="Times New Roman" w:cs="Times New Roman"/>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DejaVu Math TeX Gyre"/>
    <w:panose1 w:val="02040503050203030202"/>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2178856"/>
      <w:docPartObj>
        <w:docPartGallery w:val="autotext"/>
      </w:docPartObj>
    </w:sdtPr>
    <w:sdtContent>
      <w:sdt>
        <w:sdtPr>
          <w:id w:val="1728636285"/>
          <w:docPartObj>
            <w:docPartGallery w:val="autotext"/>
          </w:docPartObj>
        </w:sdtPr>
        <w:sdtContent>
          <w:p w14:paraId="3A92B93C">
            <w:pPr>
              <w:pStyle w:val="11"/>
              <w:jc w:val="center"/>
            </w:pPr>
            <w:r>
              <w:rPr>
                <w:b/>
                <w:bCs/>
                <w:sz w:val="24"/>
                <w:szCs w:val="24"/>
              </w:rPr>
              <w:fldChar w:fldCharType="begin"/>
            </w:r>
            <w:r>
              <w:rPr>
                <w:b/>
                <w:bCs/>
              </w:rPr>
              <w:instrText xml:space="preserve">PAGE</w:instrText>
            </w:r>
            <w:r>
              <w:rPr>
                <w:b/>
                <w:bCs/>
                <w:sz w:val="24"/>
                <w:szCs w:val="24"/>
              </w:rPr>
              <w:fldChar w:fldCharType="separate"/>
            </w:r>
            <w:r>
              <w:rPr>
                <w:b/>
                <w:bCs/>
                <w:sz w:val="24"/>
                <w:szCs w:val="24"/>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sz w:val="24"/>
                <w:szCs w:val="24"/>
              </w:rPr>
              <w:t>5</w:t>
            </w:r>
            <w:r>
              <w:rPr>
                <w:b/>
                <w:bCs/>
                <w:sz w:val="24"/>
                <w:szCs w:val="24"/>
              </w:rPr>
              <w:fldChar w:fldCharType="end"/>
            </w:r>
          </w:p>
        </w:sdtContent>
      </w:sdt>
    </w:sdtContent>
  </w:sdt>
  <w:p w14:paraId="1B76AC75">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pPr>
        <w:spacing w:before="0" w:after="0" w:line="278" w:lineRule="auto"/>
      </w:pPr>
      <w:r>
        <w:separator/>
      </w:r>
    </w:p>
  </w:footnote>
  <w:footnote w:type="continuationSeparator" w:id="9">
    <w:p>
      <w:pPr>
        <w:spacing w:before="0" w:after="0" w:line="278" w:lineRule="auto"/>
      </w:pPr>
      <w:r>
        <w:continuationSeparator/>
      </w:r>
    </w:p>
  </w:footnote>
  <w:footnote w:id="0">
    <w:p w14:paraId="56ED30FB">
      <w:pPr>
        <w:pStyle w:val="14"/>
      </w:pPr>
      <w:r>
        <w:rPr>
          <w:rStyle w:val="18"/>
          <w:rFonts w:hint="eastAsia"/>
        </w:rPr>
        <w:footnoteRef/>
      </w:r>
      <w:r>
        <w:rPr>
          <w:rFonts w:hint="eastAsia"/>
        </w:rPr>
        <w:t xml:space="preserve"> 联合国贸发会：最不发达国家清单https://unctad.org/topic/least-developed-countries/list) , as of December 2023.</w:t>
      </w:r>
    </w:p>
  </w:footnote>
  <w:footnote w:id="1">
    <w:p w14:paraId="1C57FBAD">
      <w:pPr>
        <w:pStyle w:val="14"/>
      </w:pPr>
      <w:r>
        <w:rPr>
          <w:rStyle w:val="18"/>
          <w:rFonts w:hint="eastAsia"/>
        </w:rPr>
        <w:footnoteRef/>
      </w:r>
      <w:r>
        <w:rPr>
          <w:rFonts w:hint="eastAsia"/>
        </w:rPr>
        <w:t xml:space="preserve"> 2012IRD《Strategic Plan 2012/2013-2016-2017》P18，Taxpayer Service</w:t>
      </w:r>
    </w:p>
  </w:footnote>
  <w:footnote w:id="2">
    <w:p w14:paraId="2D84BB6A">
      <w:pPr>
        <w:pStyle w:val="14"/>
      </w:pPr>
      <w:r>
        <w:rPr>
          <w:rStyle w:val="18"/>
          <w:rFonts w:hint="eastAsia"/>
        </w:rPr>
        <w:footnoteRef/>
      </w:r>
      <w:r>
        <w:rPr>
          <w:rFonts w:hint="eastAsia"/>
        </w:rPr>
        <w:t xml:space="preserve"> Sushil 2023/07《When exactly does Finance Bill become Finance Act?》</w:t>
      </w:r>
    </w:p>
  </w:footnote>
  <w:footnote w:id="3">
    <w:p w14:paraId="743D96B1">
      <w:pPr>
        <w:pStyle w:val="14"/>
      </w:pPr>
      <w:r>
        <w:rPr>
          <w:rStyle w:val="18"/>
          <w:rFonts w:hint="eastAsia"/>
        </w:rPr>
        <w:footnoteRef/>
      </w:r>
      <w:r>
        <w:rPr>
          <w:rFonts w:hint="eastAsia"/>
        </w:rPr>
        <w:t xml:space="preserve"> 《Inland Revenue Management Second Strategic Plan 2018/19- 2022/23》P10, Strategy 1.1: Reform tax policies to support investment and growth.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5855C2"/>
    <w:multiLevelType w:val="multilevel"/>
    <w:tmpl w:val="3B5855C2"/>
    <w:lvl w:ilvl="0" w:tentative="0">
      <w:start w:val="1"/>
      <w:numFmt w:val="upperRoman"/>
      <w:lvlText w:val="%1."/>
      <w:lvlJc w:val="left"/>
      <w:pPr>
        <w:ind w:left="880" w:hanging="440"/>
      </w:pPr>
      <w:rPr>
        <w:rFonts w:hint="eastAsia"/>
      </w:rPr>
    </w:lvl>
    <w:lvl w:ilvl="1" w:tentative="0">
      <w:start w:val="1"/>
      <w:numFmt w:val="upperRoman"/>
      <w:lvlText w:val="%2."/>
      <w:lvlJc w:val="left"/>
      <w:pPr>
        <w:ind w:left="880" w:hanging="440"/>
      </w:pPr>
      <w:rPr>
        <w:rFonts w:hint="eastAsia"/>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FD87A89"/>
    <w:multiLevelType w:val="multilevel"/>
    <w:tmpl w:val="3FD87A89"/>
    <w:lvl w:ilvl="0" w:tentative="0">
      <w:start w:val="0"/>
      <w:numFmt w:val="bullet"/>
      <w:lvlText w:val="-"/>
      <w:lvlJc w:val="left"/>
      <w:pPr>
        <w:ind w:left="440" w:hanging="440"/>
      </w:pPr>
      <w:rPr>
        <w:rFonts w:hint="default" w:ascii="Times New Roman" w:hAnsi="Times New Roman" w:eastAsia="宋体"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7E9C0D33"/>
    <w:multiLevelType w:val="multilevel"/>
    <w:tmpl w:val="7E9C0D33"/>
    <w:lvl w:ilvl="0" w:tentative="0">
      <w:start w:val="0"/>
      <w:numFmt w:val="bullet"/>
      <w:lvlText w:val="-"/>
      <w:lvlJc w:val="left"/>
      <w:pPr>
        <w:ind w:left="440" w:hanging="440"/>
      </w:pPr>
      <w:rPr>
        <w:rFonts w:hint="default" w:ascii="Times New Roman" w:hAnsi="Times New Roman" w:eastAsia="宋体"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8"/>
    <w:footnote w:id="9"/>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5F6F"/>
    <w:rsid w:val="000017CC"/>
    <w:rsid w:val="00006E8D"/>
    <w:rsid w:val="0001749E"/>
    <w:rsid w:val="00037F53"/>
    <w:rsid w:val="000A363E"/>
    <w:rsid w:val="000C35B2"/>
    <w:rsid w:val="000D02F0"/>
    <w:rsid w:val="000E45C0"/>
    <w:rsid w:val="000E6B91"/>
    <w:rsid w:val="000F0329"/>
    <w:rsid w:val="000F5190"/>
    <w:rsid w:val="00102B17"/>
    <w:rsid w:val="00110D10"/>
    <w:rsid w:val="00124E8C"/>
    <w:rsid w:val="00137CA1"/>
    <w:rsid w:val="00142583"/>
    <w:rsid w:val="00142ADE"/>
    <w:rsid w:val="00144425"/>
    <w:rsid w:val="00160E31"/>
    <w:rsid w:val="00173989"/>
    <w:rsid w:val="00182C89"/>
    <w:rsid w:val="001A68A8"/>
    <w:rsid w:val="001B6D6A"/>
    <w:rsid w:val="001C012D"/>
    <w:rsid w:val="001C5155"/>
    <w:rsid w:val="001C5CAB"/>
    <w:rsid w:val="001C618A"/>
    <w:rsid w:val="001C693E"/>
    <w:rsid w:val="001D5AB1"/>
    <w:rsid w:val="001D701B"/>
    <w:rsid w:val="001D7348"/>
    <w:rsid w:val="001F4DA5"/>
    <w:rsid w:val="00224998"/>
    <w:rsid w:val="002349C6"/>
    <w:rsid w:val="00241020"/>
    <w:rsid w:val="00274E9D"/>
    <w:rsid w:val="00284C68"/>
    <w:rsid w:val="002917AE"/>
    <w:rsid w:val="002A0708"/>
    <w:rsid w:val="002B71F9"/>
    <w:rsid w:val="002D0F0E"/>
    <w:rsid w:val="002F532B"/>
    <w:rsid w:val="00303155"/>
    <w:rsid w:val="003212C0"/>
    <w:rsid w:val="003227DE"/>
    <w:rsid w:val="00327FDE"/>
    <w:rsid w:val="00332BAC"/>
    <w:rsid w:val="00353EF5"/>
    <w:rsid w:val="0035586D"/>
    <w:rsid w:val="00385E18"/>
    <w:rsid w:val="00386AF8"/>
    <w:rsid w:val="003D4BF9"/>
    <w:rsid w:val="003F10A5"/>
    <w:rsid w:val="00401277"/>
    <w:rsid w:val="00401DD8"/>
    <w:rsid w:val="00406942"/>
    <w:rsid w:val="00430EF0"/>
    <w:rsid w:val="00440AED"/>
    <w:rsid w:val="00442CA7"/>
    <w:rsid w:val="00443881"/>
    <w:rsid w:val="00460BB6"/>
    <w:rsid w:val="004624DE"/>
    <w:rsid w:val="0046622B"/>
    <w:rsid w:val="00475A6B"/>
    <w:rsid w:val="004C5F6F"/>
    <w:rsid w:val="004C62AC"/>
    <w:rsid w:val="004D7CC8"/>
    <w:rsid w:val="004E4723"/>
    <w:rsid w:val="004E581A"/>
    <w:rsid w:val="004E6075"/>
    <w:rsid w:val="00513829"/>
    <w:rsid w:val="00513BE0"/>
    <w:rsid w:val="00530128"/>
    <w:rsid w:val="00546227"/>
    <w:rsid w:val="005705E1"/>
    <w:rsid w:val="00574A43"/>
    <w:rsid w:val="0058205B"/>
    <w:rsid w:val="005B7414"/>
    <w:rsid w:val="005D2C77"/>
    <w:rsid w:val="00602A91"/>
    <w:rsid w:val="00624FD2"/>
    <w:rsid w:val="006250F8"/>
    <w:rsid w:val="00654D23"/>
    <w:rsid w:val="00661D82"/>
    <w:rsid w:val="00692A6E"/>
    <w:rsid w:val="006A534B"/>
    <w:rsid w:val="006A764B"/>
    <w:rsid w:val="006B6D8B"/>
    <w:rsid w:val="006C13F0"/>
    <w:rsid w:val="006D7C48"/>
    <w:rsid w:val="006F2576"/>
    <w:rsid w:val="006F47F1"/>
    <w:rsid w:val="006F64A0"/>
    <w:rsid w:val="0070511A"/>
    <w:rsid w:val="00722242"/>
    <w:rsid w:val="00727F21"/>
    <w:rsid w:val="007307C0"/>
    <w:rsid w:val="0073116A"/>
    <w:rsid w:val="00732AF3"/>
    <w:rsid w:val="0074683D"/>
    <w:rsid w:val="00750E85"/>
    <w:rsid w:val="00763147"/>
    <w:rsid w:val="00764F14"/>
    <w:rsid w:val="00775140"/>
    <w:rsid w:val="0079240B"/>
    <w:rsid w:val="007B1122"/>
    <w:rsid w:val="007E7D3D"/>
    <w:rsid w:val="008033CD"/>
    <w:rsid w:val="00827062"/>
    <w:rsid w:val="0083212C"/>
    <w:rsid w:val="00860F4E"/>
    <w:rsid w:val="00863D85"/>
    <w:rsid w:val="008801E9"/>
    <w:rsid w:val="00880E38"/>
    <w:rsid w:val="00885702"/>
    <w:rsid w:val="008A67A2"/>
    <w:rsid w:val="008B21B3"/>
    <w:rsid w:val="008D251B"/>
    <w:rsid w:val="008E3ED3"/>
    <w:rsid w:val="008E451A"/>
    <w:rsid w:val="008E4A1B"/>
    <w:rsid w:val="008E7F47"/>
    <w:rsid w:val="009008ED"/>
    <w:rsid w:val="00935A38"/>
    <w:rsid w:val="00944AE7"/>
    <w:rsid w:val="009A6319"/>
    <w:rsid w:val="009D4A72"/>
    <w:rsid w:val="009E58E0"/>
    <w:rsid w:val="00A028F9"/>
    <w:rsid w:val="00A05A59"/>
    <w:rsid w:val="00A14A48"/>
    <w:rsid w:val="00A158E6"/>
    <w:rsid w:val="00A356E8"/>
    <w:rsid w:val="00A72E1C"/>
    <w:rsid w:val="00A75A14"/>
    <w:rsid w:val="00A77794"/>
    <w:rsid w:val="00A87B9E"/>
    <w:rsid w:val="00A94A0C"/>
    <w:rsid w:val="00AB142E"/>
    <w:rsid w:val="00AC7147"/>
    <w:rsid w:val="00AE0C37"/>
    <w:rsid w:val="00AE5A06"/>
    <w:rsid w:val="00AF1FC8"/>
    <w:rsid w:val="00B1239A"/>
    <w:rsid w:val="00B209EE"/>
    <w:rsid w:val="00B24EE7"/>
    <w:rsid w:val="00B913FB"/>
    <w:rsid w:val="00BA5F92"/>
    <w:rsid w:val="00BA6BC9"/>
    <w:rsid w:val="00BD6822"/>
    <w:rsid w:val="00BF1A72"/>
    <w:rsid w:val="00C11E82"/>
    <w:rsid w:val="00C169DE"/>
    <w:rsid w:val="00C32551"/>
    <w:rsid w:val="00C35BA0"/>
    <w:rsid w:val="00C446EC"/>
    <w:rsid w:val="00C6723F"/>
    <w:rsid w:val="00CD422C"/>
    <w:rsid w:val="00CD4CBA"/>
    <w:rsid w:val="00D12815"/>
    <w:rsid w:val="00D22FB5"/>
    <w:rsid w:val="00D40212"/>
    <w:rsid w:val="00D40C82"/>
    <w:rsid w:val="00D43449"/>
    <w:rsid w:val="00D46DF1"/>
    <w:rsid w:val="00D7683F"/>
    <w:rsid w:val="00D92A6A"/>
    <w:rsid w:val="00DA4E59"/>
    <w:rsid w:val="00DB262C"/>
    <w:rsid w:val="00DD1B6C"/>
    <w:rsid w:val="00DE540A"/>
    <w:rsid w:val="00E009AE"/>
    <w:rsid w:val="00E07D24"/>
    <w:rsid w:val="00E47858"/>
    <w:rsid w:val="00E47C58"/>
    <w:rsid w:val="00E52D68"/>
    <w:rsid w:val="00E90954"/>
    <w:rsid w:val="00EA4390"/>
    <w:rsid w:val="00EC72B2"/>
    <w:rsid w:val="00EE4643"/>
    <w:rsid w:val="00EE6B27"/>
    <w:rsid w:val="00EF1488"/>
    <w:rsid w:val="00F078B7"/>
    <w:rsid w:val="00F23114"/>
    <w:rsid w:val="00F3348E"/>
    <w:rsid w:val="00F405DB"/>
    <w:rsid w:val="00F45FE7"/>
    <w:rsid w:val="00F7127D"/>
    <w:rsid w:val="00F77501"/>
    <w:rsid w:val="00FB2A87"/>
    <w:rsid w:val="00FD5953"/>
    <w:rsid w:val="00FE1805"/>
    <w:rsid w:val="00FE2DAF"/>
    <w:rsid w:val="00FE62AE"/>
    <w:rsid w:val="07D85BB9"/>
    <w:rsid w:val="0A2371C6"/>
    <w:rsid w:val="238B004D"/>
    <w:rsid w:val="31385912"/>
    <w:rsid w:val="424D606D"/>
  </w:rsids>
  <m:mathPr>
    <m:mathFont m:val="Cambria Math"/>
    <m:brkBin m:val="before"/>
    <m:brkBinSub m:val="--"/>
    <m:smallFrac m:val="1"/>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0F4761" w:themeColor="accent1" w:themeShade="BF"/>
      <w:sz w:val="48"/>
      <w:szCs w:val="48"/>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0F4761" w:themeColor="accent1" w:themeShade="BF"/>
      <w:sz w:val="40"/>
      <w:szCs w:val="40"/>
    </w:rPr>
  </w:style>
  <w:style w:type="paragraph" w:styleId="4">
    <w:name w:val="heading 3"/>
    <w:basedOn w:val="1"/>
    <w:next w:val="1"/>
    <w:link w:val="21"/>
    <w:semiHidden/>
    <w:unhideWhenUsed/>
    <w:qFormat/>
    <w:uiPriority w:val="9"/>
    <w:pPr>
      <w:keepNext/>
      <w:keepLines/>
      <w:spacing w:before="160" w:after="80"/>
      <w:outlineLvl w:val="2"/>
    </w:pPr>
    <w:rPr>
      <w:rFonts w:asciiTheme="majorHAnsi" w:hAnsiTheme="majorHAnsi" w:eastAsiaTheme="majorEastAsia" w:cstheme="majorBidi"/>
      <w:color w:val="0F4761" w:themeColor="accent1" w:themeShade="BF"/>
      <w:sz w:val="32"/>
      <w:szCs w:val="32"/>
    </w:rPr>
  </w:style>
  <w:style w:type="paragraph" w:styleId="5">
    <w:name w:val="heading 4"/>
    <w:basedOn w:val="1"/>
    <w:next w:val="1"/>
    <w:link w:val="22"/>
    <w:semiHidden/>
    <w:unhideWhenUsed/>
    <w:qFormat/>
    <w:uiPriority w:val="9"/>
    <w:pPr>
      <w:keepNext/>
      <w:keepLines/>
      <w:spacing w:before="80" w:after="40"/>
      <w:outlineLvl w:val="3"/>
    </w:pPr>
    <w:rPr>
      <w:rFonts w:cstheme="majorBidi"/>
      <w:color w:val="0F4761"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cstheme="majorBidi"/>
      <w:color w:val="0F4761" w:themeColor="accent1" w:themeShade="BF"/>
      <w:sz w:val="24"/>
    </w:rPr>
  </w:style>
  <w:style w:type="paragraph" w:styleId="7">
    <w:name w:val="heading 6"/>
    <w:basedOn w:val="1"/>
    <w:next w:val="1"/>
    <w:link w:val="24"/>
    <w:semiHidden/>
    <w:unhideWhenUsed/>
    <w:qFormat/>
    <w:uiPriority w:val="9"/>
    <w:pPr>
      <w:keepNext/>
      <w:keepLines/>
      <w:spacing w:before="40" w:after="0"/>
      <w:outlineLvl w:val="5"/>
    </w:pPr>
    <w:rPr>
      <w:rFonts w:cstheme="majorBidi"/>
      <w:b/>
      <w:bCs/>
      <w:color w:val="0F4761" w:themeColor="accent1" w:themeShade="BF"/>
    </w:rPr>
  </w:style>
  <w:style w:type="paragraph" w:styleId="8">
    <w:name w:val="heading 7"/>
    <w:basedOn w:val="1"/>
    <w:next w:val="1"/>
    <w:link w:val="25"/>
    <w:semiHidden/>
    <w:unhideWhenUsed/>
    <w:qFormat/>
    <w:uiPriority w:val="9"/>
    <w:pPr>
      <w:keepNext/>
      <w:keepLines/>
      <w:spacing w:before="40" w:after="0"/>
      <w:outlineLvl w:val="6"/>
    </w:pPr>
    <w:rPr>
      <w:rFonts w:cstheme="majorBidi"/>
      <w:b/>
      <w:bCs/>
      <w:color w:val="585858" w:themeColor="text1" w:themeTint="A6"/>
    </w:rPr>
  </w:style>
  <w:style w:type="paragraph" w:styleId="9">
    <w:name w:val="heading 8"/>
    <w:basedOn w:val="1"/>
    <w:next w:val="1"/>
    <w:link w:val="26"/>
    <w:semiHidden/>
    <w:unhideWhenUsed/>
    <w:qFormat/>
    <w:uiPriority w:val="9"/>
    <w:pPr>
      <w:keepNext/>
      <w:keepLines/>
      <w:spacing w:after="0"/>
      <w:outlineLvl w:val="7"/>
    </w:pPr>
    <w:rPr>
      <w:rFonts w:cstheme="majorBidi"/>
      <w:color w:val="585858" w:themeColor="text1" w:themeTint="A6"/>
    </w:rPr>
  </w:style>
  <w:style w:type="paragraph" w:styleId="10">
    <w:name w:val="heading 9"/>
    <w:basedOn w:val="1"/>
    <w:next w:val="1"/>
    <w:link w:val="27"/>
    <w:semiHidden/>
    <w:unhideWhenUsed/>
    <w:qFormat/>
    <w:uiPriority w:val="9"/>
    <w:pPr>
      <w:keepNext/>
      <w:keepLines/>
      <w:spacing w:after="0"/>
      <w:outlineLvl w:val="8"/>
    </w:pPr>
    <w:rPr>
      <w:rFonts w:eastAsiaTheme="majorEastAsia" w:cstheme="majorBidi"/>
      <w:color w:val="585858" w:themeColor="text1" w:themeTint="A6"/>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9"/>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8"/>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9"/>
    <w:qFormat/>
    <w:uiPriority w:val="11"/>
    <w:pPr>
      <w:jc w:val="center"/>
    </w:pPr>
    <w:rPr>
      <w:rFonts w:asciiTheme="majorHAnsi" w:hAnsiTheme="majorHAnsi" w:eastAsiaTheme="majorEastAsia" w:cstheme="majorBidi"/>
      <w:color w:val="585858" w:themeColor="text1" w:themeTint="A6"/>
      <w:spacing w:val="15"/>
      <w:sz w:val="28"/>
      <w:szCs w:val="28"/>
    </w:rPr>
  </w:style>
  <w:style w:type="paragraph" w:styleId="14">
    <w:name w:val="footnote text"/>
    <w:basedOn w:val="1"/>
    <w:link w:val="37"/>
    <w:semiHidden/>
    <w:unhideWhenUsed/>
    <w:qFormat/>
    <w:uiPriority w:val="99"/>
    <w:pPr>
      <w:snapToGrid w:val="0"/>
    </w:pPr>
    <w:rPr>
      <w:sz w:val="18"/>
      <w:szCs w:val="18"/>
    </w:rPr>
  </w:style>
  <w:style w:type="paragraph" w:styleId="15">
    <w:name w:val="Title"/>
    <w:basedOn w:val="1"/>
    <w:next w:val="1"/>
    <w:link w:val="28"/>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styleId="18">
    <w:name w:val="footnote reference"/>
    <w:basedOn w:val="17"/>
    <w:semiHidden/>
    <w:unhideWhenUsed/>
    <w:uiPriority w:val="99"/>
    <w:rPr>
      <w:vertAlign w:val="superscript"/>
    </w:rPr>
  </w:style>
  <w:style w:type="character" w:customStyle="1" w:styleId="19">
    <w:name w:val="Heading 1 Char"/>
    <w:basedOn w:val="17"/>
    <w:link w:val="2"/>
    <w:qFormat/>
    <w:uiPriority w:val="9"/>
    <w:rPr>
      <w:rFonts w:asciiTheme="majorHAnsi" w:hAnsiTheme="majorHAnsi" w:eastAsiaTheme="majorEastAsia" w:cstheme="majorBidi"/>
      <w:color w:val="0F4761" w:themeColor="accent1" w:themeShade="BF"/>
      <w:sz w:val="48"/>
      <w:szCs w:val="48"/>
    </w:rPr>
  </w:style>
  <w:style w:type="character" w:customStyle="1" w:styleId="20">
    <w:name w:val="Heading 2 Char"/>
    <w:basedOn w:val="17"/>
    <w:link w:val="3"/>
    <w:semiHidden/>
    <w:uiPriority w:val="9"/>
    <w:rPr>
      <w:rFonts w:asciiTheme="majorHAnsi" w:hAnsiTheme="majorHAnsi" w:eastAsiaTheme="majorEastAsia" w:cstheme="majorBidi"/>
      <w:color w:val="0F4761" w:themeColor="accent1" w:themeShade="BF"/>
      <w:sz w:val="40"/>
      <w:szCs w:val="40"/>
    </w:rPr>
  </w:style>
  <w:style w:type="character" w:customStyle="1" w:styleId="21">
    <w:name w:val="Heading 3 Char"/>
    <w:basedOn w:val="17"/>
    <w:link w:val="4"/>
    <w:semiHidden/>
    <w:qFormat/>
    <w:uiPriority w:val="9"/>
    <w:rPr>
      <w:rFonts w:asciiTheme="majorHAnsi" w:hAnsiTheme="majorHAnsi" w:eastAsiaTheme="majorEastAsia" w:cstheme="majorBidi"/>
      <w:color w:val="0F4761" w:themeColor="accent1" w:themeShade="BF"/>
      <w:sz w:val="32"/>
      <w:szCs w:val="32"/>
    </w:rPr>
  </w:style>
  <w:style w:type="character" w:customStyle="1" w:styleId="22">
    <w:name w:val="Heading 4 Char"/>
    <w:basedOn w:val="17"/>
    <w:link w:val="5"/>
    <w:semiHidden/>
    <w:qFormat/>
    <w:uiPriority w:val="9"/>
    <w:rPr>
      <w:rFonts w:cstheme="majorBidi"/>
      <w:color w:val="0F4761" w:themeColor="accent1" w:themeShade="BF"/>
      <w:sz w:val="28"/>
      <w:szCs w:val="28"/>
    </w:rPr>
  </w:style>
  <w:style w:type="character" w:customStyle="1" w:styleId="23">
    <w:name w:val="Heading 5 Char"/>
    <w:basedOn w:val="17"/>
    <w:link w:val="6"/>
    <w:semiHidden/>
    <w:qFormat/>
    <w:uiPriority w:val="9"/>
    <w:rPr>
      <w:rFonts w:cstheme="majorBidi"/>
      <w:color w:val="0F4761" w:themeColor="accent1" w:themeShade="BF"/>
      <w:sz w:val="24"/>
    </w:rPr>
  </w:style>
  <w:style w:type="character" w:customStyle="1" w:styleId="24">
    <w:name w:val="Heading 6 Char"/>
    <w:basedOn w:val="17"/>
    <w:link w:val="7"/>
    <w:semiHidden/>
    <w:uiPriority w:val="9"/>
    <w:rPr>
      <w:rFonts w:cstheme="majorBidi"/>
      <w:b/>
      <w:bCs/>
      <w:color w:val="0F4761" w:themeColor="accent1" w:themeShade="BF"/>
    </w:rPr>
  </w:style>
  <w:style w:type="character" w:customStyle="1" w:styleId="25">
    <w:name w:val="Heading 7 Char"/>
    <w:basedOn w:val="17"/>
    <w:link w:val="8"/>
    <w:semiHidden/>
    <w:qFormat/>
    <w:uiPriority w:val="9"/>
    <w:rPr>
      <w:rFonts w:cstheme="majorBidi"/>
      <w:b/>
      <w:bCs/>
      <w:color w:val="585858" w:themeColor="text1" w:themeTint="A6"/>
    </w:rPr>
  </w:style>
  <w:style w:type="character" w:customStyle="1" w:styleId="26">
    <w:name w:val="Heading 8 Char"/>
    <w:basedOn w:val="17"/>
    <w:link w:val="9"/>
    <w:semiHidden/>
    <w:qFormat/>
    <w:uiPriority w:val="9"/>
    <w:rPr>
      <w:rFonts w:cstheme="majorBidi"/>
      <w:color w:val="585858" w:themeColor="text1" w:themeTint="A6"/>
    </w:rPr>
  </w:style>
  <w:style w:type="character" w:customStyle="1" w:styleId="27">
    <w:name w:val="Heading 9 Char"/>
    <w:basedOn w:val="17"/>
    <w:link w:val="10"/>
    <w:semiHidden/>
    <w:qFormat/>
    <w:uiPriority w:val="9"/>
    <w:rPr>
      <w:rFonts w:eastAsiaTheme="majorEastAsia" w:cstheme="majorBidi"/>
      <w:color w:val="585858" w:themeColor="text1" w:themeTint="A6"/>
    </w:rPr>
  </w:style>
  <w:style w:type="character" w:customStyle="1" w:styleId="28">
    <w:name w:val="Title Char"/>
    <w:basedOn w:val="17"/>
    <w:link w:val="15"/>
    <w:qFormat/>
    <w:uiPriority w:val="10"/>
    <w:rPr>
      <w:rFonts w:asciiTheme="majorHAnsi" w:hAnsiTheme="majorHAnsi" w:eastAsiaTheme="majorEastAsia" w:cstheme="majorBidi"/>
      <w:spacing w:val="-10"/>
      <w:kern w:val="28"/>
      <w:sz w:val="56"/>
      <w:szCs w:val="56"/>
    </w:rPr>
  </w:style>
  <w:style w:type="character" w:customStyle="1" w:styleId="29">
    <w:name w:val="Subtitle Char"/>
    <w:basedOn w:val="17"/>
    <w:link w:val="13"/>
    <w:qFormat/>
    <w:uiPriority w:val="11"/>
    <w:rPr>
      <w:rFonts w:asciiTheme="majorHAnsi" w:hAnsiTheme="majorHAnsi" w:eastAsiaTheme="majorEastAsia" w:cstheme="majorBidi"/>
      <w:color w:val="585858" w:themeColor="text1" w:themeTint="A6"/>
      <w:spacing w:val="15"/>
      <w:sz w:val="28"/>
      <w:szCs w:val="28"/>
    </w:rPr>
  </w:style>
  <w:style w:type="paragraph" w:styleId="30">
    <w:name w:val="Quote"/>
    <w:basedOn w:val="1"/>
    <w:next w:val="1"/>
    <w:link w:val="31"/>
    <w:qFormat/>
    <w:uiPriority w:val="29"/>
    <w:pPr>
      <w:spacing w:before="160"/>
      <w:jc w:val="center"/>
    </w:pPr>
    <w:rPr>
      <w:i/>
      <w:iCs/>
      <w:color w:val="3F3F3F" w:themeColor="text1" w:themeTint="BF"/>
    </w:rPr>
  </w:style>
  <w:style w:type="character" w:customStyle="1" w:styleId="31">
    <w:name w:val="Quote Char"/>
    <w:basedOn w:val="17"/>
    <w:link w:val="30"/>
    <w:uiPriority w:val="29"/>
    <w:rPr>
      <w:i/>
      <w:iCs/>
      <w:color w:val="3F3F3F" w:themeColor="text1" w:themeTint="BF"/>
    </w:rPr>
  </w:style>
  <w:style w:type="paragraph" w:styleId="32">
    <w:name w:val="List Paragraph"/>
    <w:basedOn w:val="1"/>
    <w:qFormat/>
    <w:uiPriority w:val="34"/>
    <w:pPr>
      <w:ind w:left="720"/>
      <w:contextualSpacing/>
    </w:pPr>
  </w:style>
  <w:style w:type="character" w:customStyle="1" w:styleId="33">
    <w:name w:val="Intense Emphasis1"/>
    <w:basedOn w:val="17"/>
    <w:qFormat/>
    <w:uiPriority w:val="21"/>
    <w:rPr>
      <w:i/>
      <w:iCs/>
      <w:color w:val="0F4761"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customStyle="1" w:styleId="35">
    <w:name w:val="Intense Quote Char"/>
    <w:basedOn w:val="17"/>
    <w:link w:val="34"/>
    <w:qFormat/>
    <w:uiPriority w:val="30"/>
    <w:rPr>
      <w:i/>
      <w:iCs/>
      <w:color w:val="0F4761" w:themeColor="accent1" w:themeShade="BF"/>
    </w:rPr>
  </w:style>
  <w:style w:type="character" w:customStyle="1" w:styleId="36">
    <w:name w:val="Intense Reference1"/>
    <w:basedOn w:val="17"/>
    <w:qFormat/>
    <w:uiPriority w:val="32"/>
    <w:rPr>
      <w:b/>
      <w:bCs/>
      <w:smallCaps/>
      <w:color w:val="0F4761" w:themeColor="accent1" w:themeShade="BF"/>
      <w:spacing w:val="5"/>
    </w:rPr>
  </w:style>
  <w:style w:type="character" w:customStyle="1" w:styleId="37">
    <w:name w:val="Footnote Text Char"/>
    <w:basedOn w:val="17"/>
    <w:link w:val="14"/>
    <w:semiHidden/>
    <w:uiPriority w:val="99"/>
    <w:rPr>
      <w:sz w:val="18"/>
      <w:szCs w:val="18"/>
    </w:rPr>
  </w:style>
  <w:style w:type="character" w:customStyle="1" w:styleId="38">
    <w:name w:val="Header Char"/>
    <w:basedOn w:val="17"/>
    <w:link w:val="12"/>
    <w:uiPriority w:val="99"/>
    <w:rPr>
      <w:sz w:val="18"/>
      <w:szCs w:val="18"/>
    </w:rPr>
  </w:style>
  <w:style w:type="character" w:customStyle="1" w:styleId="39">
    <w:name w:val="Footer Char"/>
    <w:basedOn w:val="17"/>
    <w:link w:val="11"/>
    <w:qFormat/>
    <w:uiPriority w:val="99"/>
    <w:rPr>
      <w:sz w:val="18"/>
      <w:szCs w:val="18"/>
    </w:rPr>
  </w:style>
  <w:style w:type="paragraph" w:styleId="40">
    <w:name w:val="No Spacing"/>
    <w:qFormat/>
    <w:uiPriority w:val="1"/>
    <w:pPr>
      <w:widowControl w:val="0"/>
    </w:pPr>
    <w:rPr>
      <w:rFonts w:asciiTheme="minorHAnsi" w:hAnsiTheme="minorHAnsi" w:eastAsiaTheme="minorEastAsia" w:cstheme="minorBidi"/>
      <w:kern w:val="2"/>
      <w:sz w:val="2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9F7E0C91E5254999413FAA0BA858C2" ma:contentTypeVersion="4" ma:contentTypeDescription="Create a new document." ma:contentTypeScope="" ma:versionID="6adb412c0ffb233970fbddf85deb06dd">
  <xsd:schema xmlns:xsd="http://www.w3.org/2001/XMLSchema" xmlns:xs="http://www.w3.org/2001/XMLSchema" xmlns:p="http://schemas.microsoft.com/office/2006/metadata/properties" xmlns:ns3="b1363386-1da6-4c17-abac-92cdcabe286d" targetNamespace="http://schemas.microsoft.com/office/2006/metadata/properties" ma:root="true" ma:fieldsID="35797ec823a3a2473e71816d3fbde7ba" ns3:_="">
    <xsd:import namespace="b1363386-1da6-4c17-abac-92cdcabe286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363386-1da6-4c17-abac-92cdcabe2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F44B8-69D3-4D2E-8399-A2F12978254D}">
  <ds:schemaRefs/>
</ds:datastoreItem>
</file>

<file path=customXml/itemProps2.xml><?xml version="1.0" encoding="utf-8"?>
<ds:datastoreItem xmlns:ds="http://schemas.openxmlformats.org/officeDocument/2006/customXml" ds:itemID="{924D8345-20DB-451B-A607-4144AC1EB470}">
  <ds:schemaRefs/>
</ds:datastoreItem>
</file>

<file path=customXml/itemProps3.xml><?xml version="1.0" encoding="utf-8"?>
<ds:datastoreItem xmlns:ds="http://schemas.openxmlformats.org/officeDocument/2006/customXml" ds:itemID="{02D62D0F-B65B-4365-9CDA-5B6BB5C69019}">
  <ds:schemaRefs/>
</ds:datastoreItem>
</file>

<file path=customXml/itemProps4.xml><?xml version="1.0" encoding="utf-8"?>
<ds:datastoreItem xmlns:ds="http://schemas.openxmlformats.org/officeDocument/2006/customXml" ds:itemID="{96C378CF-3243-4EFF-8087-7057E0DB8AEC}">
  <ds:schemaRefs/>
</ds:datastoreItem>
</file>

<file path=docProps/app.xml><?xml version="1.0" encoding="utf-8"?>
<Properties xmlns="http://schemas.openxmlformats.org/officeDocument/2006/extended-properties" xmlns:vt="http://schemas.openxmlformats.org/officeDocument/2006/docPropsVTypes">
  <Template>Normal</Template>
  <Pages>5</Pages>
  <Words>1340</Words>
  <Characters>7606</Characters>
  <Lines>63</Lines>
  <Paragraphs>17</Paragraphs>
  <TotalTime>5</TotalTime>
  <ScaleCrop>false</ScaleCrop>
  <LinksUpToDate>false</LinksUpToDate>
  <CharactersWithSpaces>8884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2024-11-19T04:19:00Z</dcterms:created>
  <dc:creator>Grace Wang</dc:creator>
  <cp:lastModifiedBy>1234</cp:lastModifiedBy>
  <cp:lastPrinted>2024-11-19T04:20:00Z</cp:lastPrinted>
  <dcterms:modified xsi:type="dcterms:W3CDTF">2025-01-13T09:08:28Z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0x0101006C9F7E0C91E5254999413FAA0BA858C2</vt:lpwstr>
  </property>
  <property fmtid="{D5CDD505-2E9C-101B-9397-08002B2CF9AE}" pid="3" name="KSOProductBuildVer">
    <vt:lpwstr>2052-12.1.0.19770</vt:lpwstr>
  </property>
  <property fmtid="{D5CDD505-2E9C-101B-9397-08002B2CF9AE}" pid="4" name="KSOTemplateDocerSaveRecord">
    <vt:lpwstr>eyJoZGlkIjoiNmVkOTI0OTA0MjYwYjVhN2Q0ZTgxOWYyZGNjYmM2ZDkiLCJ1c2VySWQiOiIxNDQ5MzEwMjYzIn0=</vt:lpwstr>
  </property>
  <property fmtid="{D5CDD505-2E9C-101B-9397-08002B2CF9AE}" pid="5" name="ICV">
    <vt:lpwstr>EAE1207939794A9ABC721C4C8CF39064_12</vt:lpwstr>
  </property>
</Properties>
</file>